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C6" w:rsidRPr="002F02EB" w:rsidRDefault="00D31FA2" w:rsidP="007B4AC6">
      <w:pPr>
        <w:spacing w:before="124"/>
        <w:ind w:right="60"/>
        <w:jc w:val="center"/>
        <w:rPr>
          <w:noProof/>
        </w:rPr>
      </w:pPr>
      <w:r>
        <w:rPr>
          <w:noProof/>
        </w:rPr>
        <w:drawing>
          <wp:inline distT="0" distB="0" distL="0" distR="0">
            <wp:extent cx="2981325" cy="66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6000" cy="665856"/>
                    </a:xfrm>
                    <a:prstGeom prst="rect">
                      <a:avLst/>
                    </a:prstGeom>
                  </pic:spPr>
                </pic:pic>
              </a:graphicData>
            </a:graphic>
          </wp:inline>
        </w:drawing>
      </w:r>
    </w:p>
    <w:p w:rsidR="001A06AE" w:rsidRPr="002F02EB" w:rsidRDefault="00721413" w:rsidP="007B4AC6">
      <w:pPr>
        <w:spacing w:before="124"/>
        <w:ind w:right="60"/>
        <w:jc w:val="center"/>
        <w:rPr>
          <w:b/>
          <w:sz w:val="36"/>
        </w:rPr>
      </w:pPr>
      <w:r w:rsidRPr="002F02EB">
        <w:rPr>
          <w:b/>
          <w:sz w:val="36"/>
        </w:rPr>
        <w:t>TRANSFER OF COPYRIGHT AGREEMENT</w:t>
      </w:r>
    </w:p>
    <w:p w:rsidR="001A06AE" w:rsidRPr="002F02EB" w:rsidRDefault="00721413" w:rsidP="00B64DF8">
      <w:pPr>
        <w:spacing w:before="120"/>
        <w:ind w:right="60"/>
        <w:jc w:val="center"/>
        <w:rPr>
          <w:i/>
          <w:sz w:val="20"/>
        </w:rPr>
      </w:pPr>
      <w:r w:rsidRPr="002F02EB">
        <w:rPr>
          <w:i/>
          <w:sz w:val="20"/>
        </w:rPr>
        <w:t>Must be signed and returned</w:t>
      </w:r>
      <w:r w:rsidR="00D31FA2">
        <w:rPr>
          <w:i/>
          <w:sz w:val="20"/>
        </w:rPr>
        <w:t xml:space="preserve"> to the editor-in-chief of the </w:t>
      </w:r>
      <w:r w:rsidRPr="002F02EB">
        <w:rPr>
          <w:i/>
          <w:sz w:val="20"/>
        </w:rPr>
        <w:t>journal</w:t>
      </w:r>
      <w:r w:rsidR="00B64DF8">
        <w:rPr>
          <w:i/>
          <w:sz w:val="20"/>
        </w:rPr>
        <w:t xml:space="preserve"> </w:t>
      </w:r>
      <w:r w:rsidRPr="002F02EB">
        <w:rPr>
          <w:i/>
          <w:sz w:val="20"/>
        </w:rPr>
        <w:t>before the manuscript can be considered for</w:t>
      </w:r>
      <w:r w:rsidRPr="002F02EB">
        <w:rPr>
          <w:i/>
          <w:spacing w:val="-8"/>
          <w:sz w:val="20"/>
        </w:rPr>
        <w:t xml:space="preserve"> </w:t>
      </w:r>
      <w:r w:rsidRPr="002F02EB">
        <w:rPr>
          <w:i/>
          <w:sz w:val="20"/>
        </w:rPr>
        <w:t>publication</w:t>
      </w:r>
    </w:p>
    <w:p w:rsidR="001A06AE" w:rsidRPr="002F02EB" w:rsidRDefault="001A06AE" w:rsidP="007B4AC6">
      <w:pPr>
        <w:pStyle w:val="BodyText"/>
        <w:spacing w:before="10"/>
        <w:ind w:right="60"/>
        <w:jc w:val="both"/>
        <w:rPr>
          <w:i/>
          <w:sz w:val="23"/>
        </w:rPr>
      </w:pPr>
    </w:p>
    <w:p w:rsidR="001A06AE" w:rsidRDefault="00721413" w:rsidP="007B4AC6">
      <w:pPr>
        <w:pStyle w:val="BodyText"/>
        <w:spacing w:line="249" w:lineRule="auto"/>
        <w:ind w:right="60"/>
        <w:jc w:val="both"/>
      </w:pPr>
      <w:r w:rsidRPr="002F02EB">
        <w:t>The</w:t>
      </w:r>
      <w:r w:rsidRPr="002F02EB">
        <w:rPr>
          <w:spacing w:val="-3"/>
        </w:rPr>
        <w:t xml:space="preserve"> </w:t>
      </w:r>
      <w:r w:rsidRPr="002F02EB">
        <w:t>transfer</w:t>
      </w:r>
      <w:r w:rsidRPr="002F02EB">
        <w:rPr>
          <w:spacing w:val="-3"/>
        </w:rPr>
        <w:t xml:space="preserve"> </w:t>
      </w:r>
      <w:r w:rsidRPr="002F02EB">
        <w:t>of</w:t>
      </w:r>
      <w:r w:rsidRPr="002F02EB">
        <w:rPr>
          <w:spacing w:val="-3"/>
        </w:rPr>
        <w:t xml:space="preserve"> </w:t>
      </w:r>
      <w:r w:rsidRPr="002F02EB">
        <w:t>copyright</w:t>
      </w:r>
      <w:r w:rsidRPr="002F02EB">
        <w:rPr>
          <w:spacing w:val="-3"/>
        </w:rPr>
        <w:t xml:space="preserve"> </w:t>
      </w:r>
      <w:r w:rsidRPr="002F02EB">
        <w:t>from</w:t>
      </w:r>
      <w:r w:rsidRPr="002F02EB">
        <w:rPr>
          <w:spacing w:val="-3"/>
        </w:rPr>
        <w:t xml:space="preserve"> </w:t>
      </w:r>
      <w:r w:rsidRPr="002F02EB">
        <w:t>author</w:t>
      </w:r>
      <w:r w:rsidRPr="002F02EB">
        <w:rPr>
          <w:spacing w:val="-3"/>
        </w:rPr>
        <w:t xml:space="preserve"> </w:t>
      </w:r>
      <w:r w:rsidRPr="002F02EB">
        <w:t>to</w:t>
      </w:r>
      <w:r w:rsidRPr="002F02EB">
        <w:rPr>
          <w:spacing w:val="-3"/>
        </w:rPr>
        <w:t xml:space="preserve"> </w:t>
      </w:r>
      <w:r w:rsidRPr="002F02EB">
        <w:t>publisher</w:t>
      </w:r>
      <w:r w:rsidRPr="002F02EB">
        <w:rPr>
          <w:spacing w:val="-3"/>
        </w:rPr>
        <w:t xml:space="preserve"> </w:t>
      </w:r>
      <w:r w:rsidRPr="002F02EB">
        <w:t>must</w:t>
      </w:r>
      <w:r w:rsidRPr="002F02EB">
        <w:rPr>
          <w:spacing w:val="-3"/>
        </w:rPr>
        <w:t xml:space="preserve"> </w:t>
      </w:r>
      <w:r w:rsidRPr="002F02EB">
        <w:t>be</w:t>
      </w:r>
      <w:r w:rsidRPr="002F02EB">
        <w:rPr>
          <w:spacing w:val="-3"/>
        </w:rPr>
        <w:t xml:space="preserve"> </w:t>
      </w:r>
      <w:r w:rsidRPr="002F02EB">
        <w:t>clearly</w:t>
      </w:r>
      <w:r w:rsidRPr="002F02EB">
        <w:rPr>
          <w:spacing w:val="-3"/>
        </w:rPr>
        <w:t xml:space="preserve"> </w:t>
      </w:r>
      <w:r w:rsidRPr="002F02EB">
        <w:t>stated</w:t>
      </w:r>
      <w:r w:rsidRPr="002F02EB">
        <w:rPr>
          <w:spacing w:val="-3"/>
        </w:rPr>
        <w:t xml:space="preserve"> </w:t>
      </w:r>
      <w:r w:rsidRPr="002F02EB">
        <w:t>in</w:t>
      </w:r>
      <w:r w:rsidRPr="002F02EB">
        <w:rPr>
          <w:spacing w:val="-3"/>
        </w:rPr>
        <w:t xml:space="preserve"> </w:t>
      </w:r>
      <w:r w:rsidRPr="002F02EB">
        <w:t>writing</w:t>
      </w:r>
      <w:r w:rsidRPr="002F02EB">
        <w:rPr>
          <w:spacing w:val="-3"/>
        </w:rPr>
        <w:t xml:space="preserve"> </w:t>
      </w:r>
      <w:r w:rsidRPr="002F02EB">
        <w:t>to</w:t>
      </w:r>
      <w:r w:rsidRPr="002F02EB">
        <w:rPr>
          <w:spacing w:val="-3"/>
        </w:rPr>
        <w:t xml:space="preserve"> </w:t>
      </w:r>
      <w:r w:rsidRPr="002F02EB">
        <w:t>enable</w:t>
      </w:r>
      <w:r w:rsidRPr="002F02EB">
        <w:rPr>
          <w:spacing w:val="-3"/>
        </w:rPr>
        <w:t xml:space="preserve"> </w:t>
      </w:r>
      <w:r w:rsidRPr="002F02EB">
        <w:t>the</w:t>
      </w:r>
      <w:r w:rsidRPr="002F02EB">
        <w:rPr>
          <w:spacing w:val="-3"/>
        </w:rPr>
        <w:t xml:space="preserve"> </w:t>
      </w:r>
      <w:r w:rsidRPr="002F02EB">
        <w:t>publisher</w:t>
      </w:r>
      <w:r w:rsidRPr="002F02EB">
        <w:rPr>
          <w:spacing w:val="-3"/>
        </w:rPr>
        <w:t xml:space="preserve"> </w:t>
      </w:r>
      <w:r w:rsidRPr="002F02EB">
        <w:t>to</w:t>
      </w:r>
      <w:r w:rsidRPr="002F02EB">
        <w:rPr>
          <w:spacing w:val="-3"/>
        </w:rPr>
        <w:t xml:space="preserve"> </w:t>
      </w:r>
      <w:r w:rsidRPr="002F02EB">
        <w:t>assure</w:t>
      </w:r>
      <w:r w:rsidRPr="002F02EB">
        <w:rPr>
          <w:spacing w:val="-3"/>
        </w:rPr>
        <w:t xml:space="preserve"> </w:t>
      </w:r>
      <w:r w:rsidR="007B4AC6" w:rsidRPr="002F02EB">
        <w:t>maxi</w:t>
      </w:r>
      <w:r w:rsidRPr="002F02EB">
        <w:t>mum</w:t>
      </w:r>
      <w:r w:rsidRPr="002F02EB">
        <w:rPr>
          <w:spacing w:val="-19"/>
        </w:rPr>
        <w:t xml:space="preserve"> </w:t>
      </w:r>
      <w:r w:rsidRPr="002F02EB">
        <w:t>dissemination</w:t>
      </w:r>
      <w:r w:rsidRPr="002F02EB">
        <w:rPr>
          <w:spacing w:val="-19"/>
        </w:rPr>
        <w:t xml:space="preserve"> </w:t>
      </w:r>
      <w:r w:rsidRPr="002F02EB">
        <w:t>of</w:t>
      </w:r>
      <w:r w:rsidRPr="002F02EB">
        <w:rPr>
          <w:spacing w:val="-19"/>
        </w:rPr>
        <w:t xml:space="preserve"> </w:t>
      </w:r>
      <w:r w:rsidRPr="002F02EB">
        <w:t>the</w:t>
      </w:r>
      <w:r w:rsidRPr="002F02EB">
        <w:rPr>
          <w:spacing w:val="-19"/>
        </w:rPr>
        <w:t xml:space="preserve"> </w:t>
      </w:r>
      <w:r w:rsidRPr="002F02EB">
        <w:t>author’s</w:t>
      </w:r>
      <w:r w:rsidRPr="002F02EB">
        <w:rPr>
          <w:spacing w:val="-19"/>
        </w:rPr>
        <w:t xml:space="preserve"> </w:t>
      </w:r>
      <w:r w:rsidRPr="002F02EB">
        <w:t>work.</w:t>
      </w:r>
      <w:r w:rsidRPr="002F02EB">
        <w:rPr>
          <w:spacing w:val="11"/>
        </w:rPr>
        <w:t xml:space="preserve"> </w:t>
      </w:r>
      <w:r w:rsidRPr="002F02EB">
        <w:t>Therefore,</w:t>
      </w:r>
      <w:r w:rsidRPr="002F02EB">
        <w:rPr>
          <w:spacing w:val="-19"/>
        </w:rPr>
        <w:t xml:space="preserve"> </w:t>
      </w:r>
      <w:r w:rsidRPr="002F02EB">
        <w:t>the</w:t>
      </w:r>
      <w:r w:rsidRPr="002F02EB">
        <w:rPr>
          <w:spacing w:val="-19"/>
        </w:rPr>
        <w:t xml:space="preserve"> </w:t>
      </w:r>
      <w:r w:rsidRPr="002F02EB">
        <w:t>following</w:t>
      </w:r>
      <w:r w:rsidRPr="002F02EB">
        <w:rPr>
          <w:spacing w:val="-19"/>
        </w:rPr>
        <w:t xml:space="preserve"> </w:t>
      </w:r>
      <w:r w:rsidRPr="002F02EB">
        <w:t>agreement,</w:t>
      </w:r>
      <w:r w:rsidRPr="002F02EB">
        <w:rPr>
          <w:spacing w:val="-19"/>
        </w:rPr>
        <w:t xml:space="preserve"> </w:t>
      </w:r>
      <w:r w:rsidRPr="002F02EB">
        <w:t>executed</w:t>
      </w:r>
      <w:r w:rsidRPr="002F02EB">
        <w:rPr>
          <w:spacing w:val="-19"/>
        </w:rPr>
        <w:t xml:space="preserve"> </w:t>
      </w:r>
      <w:r w:rsidRPr="002F02EB">
        <w:t>and</w:t>
      </w:r>
      <w:r w:rsidRPr="002F02EB">
        <w:rPr>
          <w:spacing w:val="-19"/>
        </w:rPr>
        <w:t xml:space="preserve"> </w:t>
      </w:r>
      <w:r w:rsidRPr="002F02EB">
        <w:t>signed</w:t>
      </w:r>
      <w:r w:rsidRPr="002F02EB">
        <w:rPr>
          <w:spacing w:val="-19"/>
        </w:rPr>
        <w:t xml:space="preserve"> </w:t>
      </w:r>
      <w:r w:rsidRPr="002F02EB">
        <w:t>by</w:t>
      </w:r>
      <w:r w:rsidRPr="002F02EB">
        <w:rPr>
          <w:spacing w:val="-19"/>
        </w:rPr>
        <w:t xml:space="preserve"> </w:t>
      </w:r>
      <w:r w:rsidRPr="002F02EB">
        <w:t>the</w:t>
      </w:r>
      <w:r w:rsidRPr="002F02EB">
        <w:rPr>
          <w:spacing w:val="-19"/>
        </w:rPr>
        <w:t xml:space="preserve"> </w:t>
      </w:r>
      <w:r w:rsidR="00D31FA2">
        <w:rPr>
          <w:spacing w:val="-19"/>
        </w:rPr>
        <w:t xml:space="preserve">main </w:t>
      </w:r>
      <w:r w:rsidRPr="002F02EB">
        <w:t>author</w:t>
      </w:r>
      <w:r w:rsidR="00D31FA2">
        <w:t xml:space="preserve"> or corresponding author</w:t>
      </w:r>
      <w:r w:rsidRPr="002F02EB">
        <w:t>,</w:t>
      </w:r>
      <w:r w:rsidRPr="002F02EB">
        <w:rPr>
          <w:spacing w:val="-19"/>
        </w:rPr>
        <w:t xml:space="preserve"> </w:t>
      </w:r>
      <w:r w:rsidRPr="002F02EB">
        <w:t>is</w:t>
      </w:r>
      <w:r w:rsidRPr="002F02EB">
        <w:rPr>
          <w:spacing w:val="-19"/>
        </w:rPr>
        <w:t xml:space="preserve"> </w:t>
      </w:r>
      <w:r w:rsidRPr="002F02EB">
        <w:t>required with</w:t>
      </w:r>
      <w:r w:rsidRPr="002F02EB">
        <w:rPr>
          <w:spacing w:val="-5"/>
        </w:rPr>
        <w:t xml:space="preserve"> </w:t>
      </w:r>
      <w:r w:rsidRPr="002F02EB">
        <w:t>each</w:t>
      </w:r>
      <w:r w:rsidRPr="002F02EB">
        <w:rPr>
          <w:spacing w:val="-5"/>
        </w:rPr>
        <w:t xml:space="preserve"> </w:t>
      </w:r>
      <w:r w:rsidRPr="002F02EB">
        <w:t>manuscript</w:t>
      </w:r>
      <w:r w:rsidRPr="002F02EB">
        <w:rPr>
          <w:spacing w:val="-5"/>
        </w:rPr>
        <w:t xml:space="preserve"> </w:t>
      </w:r>
      <w:r w:rsidRPr="002F02EB">
        <w:t>submission.</w:t>
      </w:r>
    </w:p>
    <w:p w:rsidR="00DA61F2" w:rsidRPr="002F02EB" w:rsidRDefault="00DA61F2" w:rsidP="007B4AC6">
      <w:pPr>
        <w:pStyle w:val="BodyText"/>
        <w:spacing w:line="249" w:lineRule="auto"/>
        <w:ind w:right="60"/>
        <w:jc w:val="both"/>
      </w:pPr>
    </w:p>
    <w:p w:rsidR="001A06AE" w:rsidRPr="00DA61F2" w:rsidRDefault="00DA61F2" w:rsidP="00DA61F2">
      <w:pPr>
        <w:pStyle w:val="BodyText"/>
        <w:numPr>
          <w:ilvl w:val="0"/>
          <w:numId w:val="8"/>
        </w:numPr>
        <w:spacing w:before="10"/>
        <w:ind w:left="360" w:right="60"/>
        <w:jc w:val="both"/>
        <w:rPr>
          <w:b/>
        </w:rPr>
      </w:pPr>
      <w:r w:rsidRPr="00DA61F2">
        <w:rPr>
          <w:b/>
        </w:rPr>
        <w:t>Parties of the Agreement</w:t>
      </w:r>
    </w:p>
    <w:p w:rsidR="00DA61F2" w:rsidRPr="002F02EB" w:rsidRDefault="00DA61F2" w:rsidP="00DA61F2">
      <w:pPr>
        <w:pStyle w:val="BodyText"/>
        <w:spacing w:before="10"/>
        <w:ind w:left="720" w:right="60"/>
        <w:jc w:val="both"/>
      </w:pPr>
    </w:p>
    <w:p w:rsidR="00DA61F2" w:rsidRDefault="00DA61F2" w:rsidP="00DA61F2">
      <w:pPr>
        <w:pStyle w:val="BodyText"/>
        <w:tabs>
          <w:tab w:val="left" w:pos="8444"/>
        </w:tabs>
        <w:spacing w:before="1"/>
        <w:ind w:right="60"/>
        <w:jc w:val="both"/>
        <w:rPr>
          <w:u w:val="single"/>
        </w:rPr>
      </w:pPr>
      <w:r w:rsidRPr="00DA61F2">
        <w:t>Author (s):</w:t>
      </w:r>
      <w:r w:rsidRPr="00DA61F2">
        <w:rPr>
          <w:u w:val="single"/>
        </w:rPr>
        <w:t xml:space="preserve"> </w:t>
      </w:r>
      <w:r w:rsidRPr="002F02EB">
        <w:rPr>
          <w:u w:val="single"/>
        </w:rPr>
        <w:tab/>
      </w:r>
    </w:p>
    <w:p w:rsidR="00DA61F2" w:rsidRDefault="00DA61F2" w:rsidP="007B4AC6">
      <w:pPr>
        <w:pStyle w:val="BodyText"/>
        <w:tabs>
          <w:tab w:val="left" w:pos="9839"/>
        </w:tabs>
        <w:spacing w:before="1"/>
        <w:ind w:right="60"/>
        <w:jc w:val="both"/>
      </w:pPr>
    </w:p>
    <w:p w:rsidR="001A06AE" w:rsidRPr="002F02EB" w:rsidRDefault="00721413" w:rsidP="00DA61F2">
      <w:pPr>
        <w:pStyle w:val="BodyText"/>
        <w:tabs>
          <w:tab w:val="left" w:pos="8444"/>
        </w:tabs>
        <w:spacing w:before="1" w:line="360" w:lineRule="auto"/>
        <w:ind w:right="60"/>
        <w:jc w:val="both"/>
        <w:rPr>
          <w:u w:val="single"/>
        </w:rPr>
      </w:pPr>
      <w:r w:rsidRPr="002F02EB">
        <w:t>The article</w:t>
      </w:r>
      <w:r w:rsidRPr="002F02EB">
        <w:rPr>
          <w:spacing w:val="-8"/>
        </w:rPr>
        <w:t xml:space="preserve"> </w:t>
      </w:r>
      <w:r w:rsidRPr="002F02EB">
        <w:t xml:space="preserve">entitled  </w:t>
      </w:r>
      <w:r w:rsidRPr="002F02EB">
        <w:rPr>
          <w:spacing w:val="-13"/>
        </w:rPr>
        <w:t xml:space="preserve"> </w:t>
      </w:r>
      <w:r w:rsidRPr="002F02EB">
        <w:rPr>
          <w:u w:val="single"/>
        </w:rPr>
        <w:t xml:space="preserve"> </w:t>
      </w:r>
      <w:r w:rsidRPr="002F02EB">
        <w:rPr>
          <w:u w:val="single"/>
        </w:rPr>
        <w:tab/>
      </w:r>
    </w:p>
    <w:p w:rsidR="007B4AC6" w:rsidRDefault="007B4AC6" w:rsidP="00DA61F2">
      <w:pPr>
        <w:pStyle w:val="BodyText"/>
        <w:tabs>
          <w:tab w:val="left" w:pos="8444"/>
        </w:tabs>
        <w:spacing w:before="1" w:line="360" w:lineRule="auto"/>
        <w:ind w:right="60"/>
        <w:jc w:val="both"/>
        <w:rPr>
          <w:u w:val="single"/>
        </w:rPr>
      </w:pPr>
      <w:r w:rsidRPr="002F02EB">
        <w:rPr>
          <w:u w:val="single"/>
        </w:rPr>
        <w:tab/>
      </w:r>
    </w:p>
    <w:p w:rsidR="00DA61F2" w:rsidRPr="002F02EB" w:rsidRDefault="00DA61F2" w:rsidP="00DA61F2">
      <w:pPr>
        <w:pStyle w:val="BodyText"/>
        <w:tabs>
          <w:tab w:val="left" w:pos="9839"/>
        </w:tabs>
        <w:spacing w:before="1" w:line="360" w:lineRule="auto"/>
        <w:ind w:right="60"/>
        <w:jc w:val="both"/>
      </w:pPr>
      <w:r w:rsidRPr="00DA61F2">
        <w:t>(Herewith referred to as the "Materials"),</w:t>
      </w:r>
    </w:p>
    <w:p w:rsidR="001A06AE" w:rsidRPr="002F02EB" w:rsidRDefault="001A06AE" w:rsidP="007B4AC6">
      <w:pPr>
        <w:pStyle w:val="BodyText"/>
        <w:spacing w:before="6"/>
        <w:ind w:right="60"/>
        <w:jc w:val="both"/>
        <w:rPr>
          <w:sz w:val="10"/>
        </w:rPr>
      </w:pPr>
    </w:p>
    <w:p w:rsidR="002F02EB" w:rsidRPr="002F02EB" w:rsidRDefault="00721413" w:rsidP="007B4AC6">
      <w:pPr>
        <w:pStyle w:val="BodyText"/>
        <w:tabs>
          <w:tab w:val="left" w:pos="9839"/>
        </w:tabs>
        <w:spacing w:before="40" w:line="249" w:lineRule="auto"/>
        <w:ind w:right="60"/>
        <w:jc w:val="both"/>
        <w:rPr>
          <w:spacing w:val="7"/>
        </w:rPr>
      </w:pPr>
      <w:bookmarkStart w:id="0" w:name="_GoBack"/>
      <w:bookmarkEnd w:id="0"/>
      <w:proofErr w:type="gramStart"/>
      <w:r w:rsidRPr="002F02EB">
        <w:t>is</w:t>
      </w:r>
      <w:proofErr w:type="gramEnd"/>
      <w:r w:rsidRPr="002F02EB">
        <w:t xml:space="preserve"> herewith submitted for</w:t>
      </w:r>
      <w:r w:rsidRPr="002F02EB">
        <w:rPr>
          <w:spacing w:val="-24"/>
        </w:rPr>
        <w:t xml:space="preserve"> </w:t>
      </w:r>
      <w:r w:rsidRPr="002F02EB">
        <w:t>publication</w:t>
      </w:r>
      <w:r w:rsidRPr="002F02EB">
        <w:rPr>
          <w:spacing w:val="-6"/>
        </w:rPr>
        <w:t xml:space="preserve"> </w:t>
      </w:r>
      <w:r w:rsidRPr="002F02EB">
        <w:t xml:space="preserve">in  </w:t>
      </w:r>
      <w:r w:rsidRPr="002F02EB">
        <w:rPr>
          <w:spacing w:val="7"/>
        </w:rPr>
        <w:t xml:space="preserve"> </w:t>
      </w:r>
    </w:p>
    <w:p w:rsidR="002F02EB" w:rsidRDefault="00DA61F2" w:rsidP="002F02EB">
      <w:pPr>
        <w:pStyle w:val="BodyText"/>
        <w:tabs>
          <w:tab w:val="left" w:pos="9839"/>
        </w:tabs>
        <w:spacing w:before="40" w:line="249" w:lineRule="auto"/>
        <w:ind w:right="60"/>
        <w:jc w:val="center"/>
        <w:rPr>
          <w:b/>
          <w:sz w:val="26"/>
        </w:rPr>
      </w:pPr>
      <w:r>
        <w:rPr>
          <w:b/>
          <w:sz w:val="26"/>
        </w:rPr>
        <w:t>“</w:t>
      </w:r>
      <w:proofErr w:type="spellStart"/>
      <w:r w:rsidR="00D31FA2">
        <w:rPr>
          <w:b/>
          <w:sz w:val="26"/>
        </w:rPr>
        <w:t>Jurnal</w:t>
      </w:r>
      <w:proofErr w:type="spellEnd"/>
      <w:r w:rsidR="00D31FA2">
        <w:rPr>
          <w:b/>
          <w:sz w:val="26"/>
        </w:rPr>
        <w:t xml:space="preserve"> Kartika Kimia</w:t>
      </w:r>
      <w:r>
        <w:rPr>
          <w:b/>
          <w:sz w:val="26"/>
        </w:rPr>
        <w:t>”</w:t>
      </w:r>
    </w:p>
    <w:p w:rsidR="00DA61F2" w:rsidRPr="00DA61F2" w:rsidRDefault="00D31FA2" w:rsidP="002F02EB">
      <w:pPr>
        <w:pStyle w:val="BodyText"/>
        <w:tabs>
          <w:tab w:val="left" w:pos="9839"/>
        </w:tabs>
        <w:spacing w:before="40" w:line="249" w:lineRule="auto"/>
        <w:ind w:right="60"/>
        <w:jc w:val="center"/>
        <w:rPr>
          <w:sz w:val="22"/>
        </w:rPr>
      </w:pPr>
      <w:r>
        <w:rPr>
          <w:sz w:val="22"/>
        </w:rPr>
        <w:t>(JKK</w:t>
      </w:r>
      <w:r w:rsidR="00DA61F2" w:rsidRPr="00DA61F2">
        <w:rPr>
          <w:sz w:val="22"/>
        </w:rPr>
        <w:t>)</w:t>
      </w:r>
    </w:p>
    <w:p w:rsidR="00DA61F2" w:rsidRPr="002F02EB" w:rsidRDefault="00DA61F2" w:rsidP="002F02EB">
      <w:pPr>
        <w:pStyle w:val="BodyText"/>
        <w:tabs>
          <w:tab w:val="left" w:pos="9839"/>
        </w:tabs>
        <w:spacing w:before="40" w:line="249" w:lineRule="auto"/>
        <w:ind w:right="60"/>
        <w:jc w:val="center"/>
        <w:rPr>
          <w:b/>
          <w:sz w:val="26"/>
        </w:rPr>
      </w:pPr>
    </w:p>
    <w:p w:rsidR="002F02EB" w:rsidRPr="002F02EB" w:rsidRDefault="002F02EB" w:rsidP="002F02EB">
      <w:pPr>
        <w:ind w:right="60"/>
        <w:rPr>
          <w:b/>
          <w:bCs/>
          <w:sz w:val="20"/>
          <w:szCs w:val="20"/>
          <w:lang w:bidi="fa-IR"/>
        </w:rPr>
      </w:pPr>
      <w:r w:rsidRPr="002F02EB">
        <w:rPr>
          <w:b/>
          <w:bCs/>
          <w:sz w:val="20"/>
          <w:szCs w:val="20"/>
          <w:lang w:bidi="fa-IR"/>
        </w:rPr>
        <w:t>2. Subject of the Agreement</w:t>
      </w:r>
    </w:p>
    <w:p w:rsidR="002F02EB" w:rsidRPr="002F02EB" w:rsidRDefault="002F02EB" w:rsidP="002F02EB">
      <w:pPr>
        <w:ind w:right="60"/>
        <w:rPr>
          <w:sz w:val="20"/>
          <w:szCs w:val="20"/>
          <w:lang w:bidi="fa-IR"/>
        </w:rPr>
      </w:pPr>
    </w:p>
    <w:p w:rsidR="002F02EB" w:rsidRPr="002F02EB" w:rsidRDefault="002F02EB" w:rsidP="002F02EB">
      <w:pPr>
        <w:ind w:right="60"/>
        <w:rPr>
          <w:b/>
          <w:bCs/>
          <w:sz w:val="20"/>
          <w:szCs w:val="20"/>
          <w:lang w:bidi="fa-IR"/>
        </w:rPr>
      </w:pPr>
      <w:r w:rsidRPr="002F02EB">
        <w:rPr>
          <w:b/>
          <w:bCs/>
          <w:sz w:val="20"/>
          <w:szCs w:val="20"/>
          <w:lang w:bidi="fa-IR"/>
        </w:rPr>
        <w:t>A) Copyright</w:t>
      </w:r>
    </w:p>
    <w:p w:rsidR="002F02EB" w:rsidRPr="002F02EB" w:rsidRDefault="002F02EB" w:rsidP="001D5293">
      <w:pPr>
        <w:pStyle w:val="ListParagraph"/>
        <w:numPr>
          <w:ilvl w:val="0"/>
          <w:numId w:val="6"/>
        </w:numPr>
        <w:ind w:right="60"/>
        <w:jc w:val="lowKashida"/>
        <w:rPr>
          <w:sz w:val="20"/>
          <w:szCs w:val="20"/>
          <w:lang w:bidi="fa-IR"/>
        </w:rPr>
      </w:pPr>
      <w:r w:rsidRPr="002F02EB">
        <w:rPr>
          <w:sz w:val="20"/>
          <w:szCs w:val="20"/>
          <w:lang w:bidi="fa-IR"/>
        </w:rPr>
        <w:t xml:space="preserve">The Author and each co-authors </w:t>
      </w:r>
      <w:r w:rsidR="001D5293" w:rsidRPr="005710BA">
        <w:rPr>
          <w:color w:val="000000" w:themeColor="text1"/>
          <w:sz w:val="20"/>
          <w:szCs w:val="20"/>
          <w:lang w:bidi="fa-IR"/>
        </w:rPr>
        <w:t>transfer</w:t>
      </w:r>
      <w:r w:rsidRPr="005710BA">
        <w:rPr>
          <w:color w:val="000000" w:themeColor="text1"/>
          <w:sz w:val="20"/>
          <w:szCs w:val="20"/>
          <w:lang w:bidi="fa-IR"/>
        </w:rPr>
        <w:t xml:space="preserve"> </w:t>
      </w:r>
      <w:r w:rsidRPr="002F02EB">
        <w:rPr>
          <w:sz w:val="20"/>
          <w:szCs w:val="20"/>
          <w:lang w:bidi="fa-IR"/>
        </w:rPr>
        <w:t>the copyright and grant the journal right of publication with the work simultaneously licensed under a</w:t>
      </w:r>
      <w:r w:rsidR="00C17026">
        <w:rPr>
          <w:sz w:val="20"/>
          <w:szCs w:val="20"/>
          <w:lang w:bidi="fa-IR"/>
        </w:rPr>
        <w:t>n</w:t>
      </w:r>
      <w:r w:rsidRPr="002F02EB">
        <w:rPr>
          <w:sz w:val="20"/>
          <w:szCs w:val="20"/>
          <w:lang w:bidi="fa-IR"/>
        </w:rPr>
        <w:t xml:space="preserve"> </w:t>
      </w:r>
      <w:r w:rsidR="00C17026">
        <w:rPr>
          <w:sz w:val="20"/>
          <w:szCs w:val="20"/>
          <w:lang w:bidi="fa-IR"/>
        </w:rPr>
        <w:t xml:space="preserve">International </w:t>
      </w:r>
      <w:r w:rsidRPr="002F02EB">
        <w:rPr>
          <w:sz w:val="20"/>
          <w:szCs w:val="20"/>
          <w:lang w:bidi="fa-IR"/>
        </w:rPr>
        <w:t xml:space="preserve">Creative Commons </w:t>
      </w:r>
      <w:r w:rsidR="001D5293" w:rsidRPr="001D5293">
        <w:rPr>
          <w:sz w:val="20"/>
          <w:szCs w:val="20"/>
          <w:lang w:bidi="fa-IR"/>
        </w:rPr>
        <w:t xml:space="preserve">Attribution </w:t>
      </w:r>
      <w:r w:rsidR="001D5293">
        <w:rPr>
          <w:sz w:val="20"/>
          <w:szCs w:val="20"/>
          <w:lang w:bidi="fa-IR"/>
        </w:rPr>
        <w:t>and</w:t>
      </w:r>
      <w:r w:rsidR="001D5293" w:rsidRPr="001D5293">
        <w:rPr>
          <w:sz w:val="20"/>
          <w:szCs w:val="20"/>
          <w:lang w:bidi="fa-IR"/>
        </w:rPr>
        <w:t xml:space="preserve"> </w:t>
      </w:r>
      <w:proofErr w:type="spellStart"/>
      <w:r w:rsidR="001D5293" w:rsidRPr="001D5293">
        <w:rPr>
          <w:sz w:val="20"/>
          <w:szCs w:val="20"/>
          <w:lang w:bidi="fa-IR"/>
        </w:rPr>
        <w:t>ShareAlike</w:t>
      </w:r>
      <w:proofErr w:type="spellEnd"/>
      <w:r w:rsidRPr="002F02EB">
        <w:rPr>
          <w:sz w:val="20"/>
          <w:szCs w:val="20"/>
          <w:lang w:bidi="fa-IR"/>
        </w:rPr>
        <w:t xml:space="preserve"> 4.0 </w:t>
      </w:r>
      <w:r w:rsidR="00C17026">
        <w:rPr>
          <w:sz w:val="20"/>
          <w:szCs w:val="20"/>
          <w:lang w:bidi="fa-IR"/>
        </w:rPr>
        <w:t xml:space="preserve">License </w:t>
      </w:r>
      <w:r w:rsidRPr="002F02EB">
        <w:rPr>
          <w:sz w:val="20"/>
          <w:szCs w:val="20"/>
          <w:lang w:bidi="fa-IR"/>
        </w:rPr>
        <w:t>that allows others to share the work with an acknowledgement of the work's authorship and initial publication in this journal.</w:t>
      </w:r>
    </w:p>
    <w:p w:rsidR="002F02EB" w:rsidRPr="002F02EB" w:rsidRDefault="002F02EB" w:rsidP="002F02EB">
      <w:pPr>
        <w:pStyle w:val="ListParagraph"/>
        <w:numPr>
          <w:ilvl w:val="0"/>
          <w:numId w:val="6"/>
        </w:numPr>
        <w:ind w:right="60"/>
        <w:jc w:val="lowKashida"/>
        <w:rPr>
          <w:sz w:val="20"/>
          <w:szCs w:val="20"/>
          <w:lang w:bidi="fa-IR"/>
        </w:rPr>
      </w:pPr>
      <w:r w:rsidRPr="002F02EB">
        <w:rPr>
          <w:sz w:val="20"/>
          <w:szCs w:val="20"/>
          <w:lang w:bidi="fa-IR"/>
        </w:rPr>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rsidR="002F02EB" w:rsidRPr="002F02EB" w:rsidRDefault="002F02EB" w:rsidP="002F02EB">
      <w:pPr>
        <w:pStyle w:val="ListParagraph"/>
        <w:numPr>
          <w:ilvl w:val="0"/>
          <w:numId w:val="6"/>
        </w:numPr>
        <w:ind w:right="60"/>
        <w:jc w:val="lowKashida"/>
        <w:rPr>
          <w:sz w:val="20"/>
          <w:szCs w:val="20"/>
          <w:lang w:bidi="fa-IR"/>
        </w:rPr>
      </w:pPr>
      <w:r w:rsidRPr="002F02EB">
        <w:rPr>
          <w:sz w:val="20"/>
          <w:szCs w:val="20"/>
          <w:lang w:bidi="fa-IR"/>
        </w:rPr>
        <w:t>Authors should sign copyright transfer agreement when they have approved the final proofs sent by JSL prior the publication</w:t>
      </w:r>
      <w:r w:rsidR="00DA61F2">
        <w:rPr>
          <w:sz w:val="20"/>
          <w:szCs w:val="20"/>
          <w:lang w:bidi="fa-IR"/>
        </w:rPr>
        <w:t>.</w:t>
      </w:r>
    </w:p>
    <w:p w:rsidR="002F02EB" w:rsidRPr="002F02EB" w:rsidRDefault="002F02EB" w:rsidP="002F02EB">
      <w:pPr>
        <w:ind w:right="60"/>
        <w:rPr>
          <w:sz w:val="20"/>
          <w:szCs w:val="20"/>
          <w:lang w:bidi="fa-IR"/>
        </w:rPr>
      </w:pPr>
    </w:p>
    <w:p w:rsidR="002F02EB" w:rsidRPr="002F02EB" w:rsidRDefault="002F02EB" w:rsidP="002F02EB">
      <w:pPr>
        <w:ind w:right="60"/>
        <w:rPr>
          <w:b/>
          <w:bCs/>
          <w:sz w:val="20"/>
          <w:szCs w:val="20"/>
          <w:lang w:bidi="fa-IR"/>
        </w:rPr>
      </w:pPr>
      <w:r>
        <w:rPr>
          <w:b/>
          <w:bCs/>
          <w:sz w:val="20"/>
          <w:szCs w:val="20"/>
          <w:lang w:bidi="fa-IR"/>
        </w:rPr>
        <w:t>B</w:t>
      </w:r>
      <w:r w:rsidRPr="002F02EB">
        <w:rPr>
          <w:b/>
          <w:bCs/>
          <w:sz w:val="20"/>
          <w:szCs w:val="20"/>
          <w:lang w:bidi="fa-IR"/>
        </w:rPr>
        <w:t>) Author Guarantee</w:t>
      </w:r>
    </w:p>
    <w:p w:rsidR="002F02EB" w:rsidRPr="002F02EB" w:rsidRDefault="002F02EB" w:rsidP="002F02EB">
      <w:pPr>
        <w:pStyle w:val="ListParagraph"/>
        <w:numPr>
          <w:ilvl w:val="0"/>
          <w:numId w:val="7"/>
        </w:numPr>
        <w:ind w:right="60"/>
        <w:rPr>
          <w:sz w:val="20"/>
          <w:szCs w:val="20"/>
          <w:lang w:bidi="fa-IR"/>
        </w:rPr>
      </w:pPr>
      <w:r w:rsidRPr="002F02EB">
        <w:rPr>
          <w:sz w:val="20"/>
          <w:szCs w:val="20"/>
          <w:lang w:bidi="fa-IR"/>
        </w:rPr>
        <w:t>The Author (Co-authors) guarantees that the Materials</w:t>
      </w:r>
      <w:r w:rsidRPr="002F02EB">
        <w:rPr>
          <w:b/>
          <w:bCs/>
          <w:sz w:val="20"/>
          <w:szCs w:val="20"/>
          <w:lang w:bidi="fa-IR"/>
        </w:rPr>
        <w:t xml:space="preserve"> </w:t>
      </w:r>
      <w:r w:rsidRPr="002F02EB">
        <w:rPr>
          <w:sz w:val="20"/>
          <w:szCs w:val="20"/>
          <w:lang w:bidi="fa-IR"/>
        </w:rPr>
        <w:t xml:space="preserve">are an original work, submitted only to </w:t>
      </w:r>
      <w:r w:rsidR="00B64DF8">
        <w:rPr>
          <w:sz w:val="20"/>
          <w:szCs w:val="20"/>
          <w:lang w:bidi="fa-IR"/>
        </w:rPr>
        <w:t>JKK</w:t>
      </w:r>
      <w:r w:rsidRPr="002F02EB">
        <w:rPr>
          <w:sz w:val="20"/>
          <w:szCs w:val="20"/>
          <w:lang w:bidi="fa-IR"/>
        </w:rPr>
        <w:t>, and have not been published previously.</w:t>
      </w:r>
    </w:p>
    <w:p w:rsidR="002F02EB" w:rsidRPr="002F02EB" w:rsidRDefault="002F02EB" w:rsidP="002F02EB">
      <w:pPr>
        <w:pStyle w:val="ListParagraph"/>
        <w:numPr>
          <w:ilvl w:val="0"/>
          <w:numId w:val="7"/>
        </w:numPr>
        <w:ind w:right="60"/>
        <w:rPr>
          <w:sz w:val="20"/>
          <w:szCs w:val="20"/>
          <w:lang w:bidi="fa-IR"/>
        </w:rPr>
      </w:pPr>
      <w:r w:rsidRPr="002F02EB">
        <w:rPr>
          <w:sz w:val="20"/>
          <w:szCs w:val="20"/>
          <w:lang w:bidi="fa-IR"/>
        </w:rPr>
        <w:t>In case the Materials were written jointly with Co-authors, the Author guarantees that he/she has informed them of the terms of this Agreement and obtained their signatures or written permission to singe on their behalf.</w:t>
      </w:r>
    </w:p>
    <w:p w:rsidR="002F02EB" w:rsidRPr="001D5293" w:rsidRDefault="002F02EB" w:rsidP="004C5F73">
      <w:pPr>
        <w:pStyle w:val="ListParagraph"/>
        <w:numPr>
          <w:ilvl w:val="1"/>
          <w:numId w:val="7"/>
        </w:numPr>
        <w:ind w:left="1080" w:right="60"/>
        <w:rPr>
          <w:sz w:val="20"/>
          <w:szCs w:val="20"/>
          <w:lang w:bidi="fa-IR"/>
        </w:rPr>
      </w:pPr>
      <w:r w:rsidRPr="001D5293">
        <w:rPr>
          <w:sz w:val="20"/>
          <w:szCs w:val="20"/>
          <w:lang w:bidi="fa-IR"/>
        </w:rPr>
        <w:t>The Author guarantees as well that:</w:t>
      </w:r>
      <w:r w:rsidR="00B64DF8">
        <w:rPr>
          <w:sz w:val="20"/>
          <w:szCs w:val="20"/>
          <w:lang w:bidi="fa-IR"/>
        </w:rPr>
        <w:t xml:space="preserve"> </w:t>
      </w:r>
      <w:r w:rsidRPr="001D5293">
        <w:rPr>
          <w:sz w:val="20"/>
          <w:szCs w:val="20"/>
          <w:lang w:bidi="fa-IR"/>
        </w:rPr>
        <w:t>The Materials do not contain libelous statements.</w:t>
      </w:r>
    </w:p>
    <w:p w:rsidR="002F02EB" w:rsidRPr="002F02EB" w:rsidRDefault="002F02EB" w:rsidP="004661C4">
      <w:pPr>
        <w:pStyle w:val="ListParagraph"/>
        <w:numPr>
          <w:ilvl w:val="1"/>
          <w:numId w:val="7"/>
        </w:numPr>
        <w:ind w:left="1080" w:right="60"/>
        <w:rPr>
          <w:sz w:val="20"/>
          <w:szCs w:val="20"/>
          <w:lang w:bidi="fa-IR"/>
        </w:rPr>
      </w:pPr>
      <w:r w:rsidRPr="002F02EB">
        <w:rPr>
          <w:sz w:val="20"/>
          <w:szCs w:val="20"/>
          <w:lang w:bidi="fa-IR"/>
        </w:rPr>
        <w:t>The Materials do not infringe on other persons' rights (including without limitation copyrights, patent rights and the trademark right).</w:t>
      </w:r>
    </w:p>
    <w:p w:rsidR="002F02EB" w:rsidRPr="002F02EB" w:rsidRDefault="002F02EB" w:rsidP="004661C4">
      <w:pPr>
        <w:pStyle w:val="ListParagraph"/>
        <w:numPr>
          <w:ilvl w:val="1"/>
          <w:numId w:val="7"/>
        </w:numPr>
        <w:ind w:left="1080" w:right="60"/>
        <w:rPr>
          <w:sz w:val="20"/>
          <w:szCs w:val="20"/>
          <w:lang w:bidi="fa-IR"/>
        </w:rPr>
      </w:pPr>
      <w:r w:rsidRPr="002F02EB">
        <w:rPr>
          <w:sz w:val="20"/>
          <w:szCs w:val="20"/>
          <w:lang w:bidi="fa-IR"/>
        </w:rPr>
        <w:t xml:space="preserve">The Materials do not contain facts or instructions that can cause damage or injury to third parties and their publication </w:t>
      </w:r>
      <w:r w:rsidR="00B64DF8" w:rsidRPr="002F02EB">
        <w:rPr>
          <w:sz w:val="20"/>
          <w:szCs w:val="20"/>
          <w:lang w:bidi="fa-IR"/>
        </w:rPr>
        <w:t>does</w:t>
      </w:r>
      <w:r w:rsidRPr="002F02EB">
        <w:rPr>
          <w:sz w:val="20"/>
          <w:szCs w:val="20"/>
          <w:lang w:bidi="fa-IR"/>
        </w:rPr>
        <w:t xml:space="preserve"> not cause the disclosure of any secret or confidential information</w:t>
      </w:r>
    </w:p>
    <w:p w:rsidR="002F02EB" w:rsidRDefault="002F02EB" w:rsidP="002F02EB">
      <w:pPr>
        <w:ind w:right="60"/>
        <w:rPr>
          <w:sz w:val="20"/>
          <w:szCs w:val="20"/>
          <w:lang w:bidi="fa-IR"/>
        </w:rPr>
      </w:pPr>
    </w:p>
    <w:p w:rsidR="00DA61F2" w:rsidRPr="00DA61F2" w:rsidRDefault="00DA61F2" w:rsidP="00DA61F2">
      <w:pPr>
        <w:pStyle w:val="BodyText"/>
        <w:tabs>
          <w:tab w:val="left" w:pos="8444"/>
        </w:tabs>
        <w:spacing w:before="1" w:line="360" w:lineRule="auto"/>
        <w:ind w:right="60"/>
        <w:jc w:val="both"/>
        <w:rPr>
          <w:b/>
          <w:u w:val="single"/>
        </w:rPr>
      </w:pPr>
      <w:r w:rsidRPr="00DA61F2">
        <w:rPr>
          <w:b/>
          <w:u w:val="single"/>
        </w:rPr>
        <w:tab/>
      </w:r>
    </w:p>
    <w:p w:rsidR="00DA61F2" w:rsidRPr="002F02EB" w:rsidRDefault="00DA61F2" w:rsidP="002F02EB">
      <w:pPr>
        <w:ind w:right="60"/>
        <w:rPr>
          <w:sz w:val="20"/>
          <w:szCs w:val="20"/>
          <w:lang w:bidi="fa-IR"/>
        </w:rPr>
      </w:pPr>
    </w:p>
    <w:p w:rsidR="002F02EB" w:rsidRPr="002F02EB" w:rsidRDefault="002F02EB" w:rsidP="002F02EB">
      <w:pPr>
        <w:ind w:right="60"/>
        <w:rPr>
          <w:b/>
          <w:bCs/>
          <w:sz w:val="20"/>
          <w:szCs w:val="20"/>
          <w:lang w:bidi="fa-IR"/>
        </w:rPr>
      </w:pPr>
      <w:r w:rsidRPr="002F02EB">
        <w:rPr>
          <w:b/>
          <w:bCs/>
          <w:sz w:val="20"/>
          <w:szCs w:val="20"/>
          <w:lang w:bidi="fa-IR"/>
        </w:rPr>
        <w:t xml:space="preserve">Author </w:t>
      </w:r>
      <w:r w:rsidRPr="002F02EB">
        <w:rPr>
          <w:sz w:val="20"/>
          <w:szCs w:val="20"/>
          <w:lang w:bidi="fa-IR"/>
        </w:rPr>
        <w:t>(Corresponding Author):</w:t>
      </w:r>
    </w:p>
    <w:p w:rsidR="002F02EB" w:rsidRPr="002F02EB" w:rsidRDefault="002F02EB" w:rsidP="002F02EB">
      <w:pPr>
        <w:ind w:right="60"/>
        <w:rPr>
          <w:sz w:val="20"/>
          <w:szCs w:val="20"/>
          <w:lang w:bidi="fa-IR"/>
        </w:rPr>
      </w:pPr>
    </w:p>
    <w:p w:rsidR="002F02EB" w:rsidRPr="002F02EB" w:rsidRDefault="002F02EB" w:rsidP="002F02EB">
      <w:pPr>
        <w:spacing w:line="360" w:lineRule="auto"/>
        <w:ind w:right="60"/>
        <w:rPr>
          <w:sz w:val="20"/>
          <w:szCs w:val="20"/>
          <w:lang w:bidi="fa-IR"/>
        </w:rPr>
      </w:pPr>
      <w:r w:rsidRPr="002F02EB">
        <w:rPr>
          <w:color w:val="000000"/>
          <w:sz w:val="20"/>
          <w:szCs w:val="20"/>
          <w:lang w:bidi="fa-IR"/>
        </w:rPr>
        <w:t>Correspondence Address</w:t>
      </w:r>
      <w:r w:rsidRPr="002F02EB">
        <w:rPr>
          <w:sz w:val="20"/>
          <w:szCs w:val="20"/>
          <w:lang w:bidi="fa-IR"/>
        </w:rPr>
        <w:t>:</w:t>
      </w:r>
    </w:p>
    <w:p w:rsidR="002F02EB" w:rsidRPr="002F02EB" w:rsidRDefault="002F02EB" w:rsidP="002F02EB">
      <w:pPr>
        <w:spacing w:line="360" w:lineRule="auto"/>
        <w:ind w:right="60"/>
        <w:rPr>
          <w:sz w:val="20"/>
          <w:szCs w:val="20"/>
          <w:lang w:bidi="fa-IR"/>
        </w:rPr>
      </w:pPr>
      <w:r w:rsidRPr="002F02EB">
        <w:rPr>
          <w:sz w:val="20"/>
          <w:szCs w:val="20"/>
          <w:lang w:bidi="fa-IR"/>
        </w:rPr>
        <w:t>Phone:</w:t>
      </w:r>
    </w:p>
    <w:p w:rsidR="002F02EB" w:rsidRPr="002F02EB" w:rsidRDefault="002F02EB" w:rsidP="002F02EB">
      <w:pPr>
        <w:spacing w:line="360" w:lineRule="auto"/>
        <w:ind w:right="60"/>
        <w:rPr>
          <w:sz w:val="20"/>
          <w:szCs w:val="20"/>
          <w:lang w:bidi="fa-IR"/>
        </w:rPr>
      </w:pPr>
      <w:r w:rsidRPr="002F02EB">
        <w:rPr>
          <w:sz w:val="20"/>
          <w:szCs w:val="20"/>
          <w:lang w:bidi="fa-IR"/>
        </w:rPr>
        <w:t>Fax:</w:t>
      </w:r>
    </w:p>
    <w:p w:rsidR="002F02EB" w:rsidRPr="002F02EB" w:rsidRDefault="002F02EB" w:rsidP="002F02EB">
      <w:pPr>
        <w:spacing w:line="360" w:lineRule="auto"/>
        <w:ind w:right="60"/>
        <w:rPr>
          <w:sz w:val="20"/>
          <w:szCs w:val="20"/>
          <w:lang w:bidi="fa-IR"/>
        </w:rPr>
      </w:pPr>
      <w:r w:rsidRPr="002F02EB">
        <w:rPr>
          <w:sz w:val="20"/>
          <w:szCs w:val="20"/>
          <w:lang w:bidi="fa-IR"/>
        </w:rPr>
        <w:t>Email:</w:t>
      </w:r>
    </w:p>
    <w:p w:rsidR="00DA61F2" w:rsidRDefault="00DA61F2" w:rsidP="002F02EB">
      <w:pPr>
        <w:spacing w:line="360" w:lineRule="auto"/>
        <w:ind w:right="60"/>
        <w:rPr>
          <w:sz w:val="20"/>
          <w:szCs w:val="20"/>
          <w:lang w:bidi="fa-IR"/>
        </w:rPr>
      </w:pPr>
    </w:p>
    <w:p w:rsidR="002F02EB" w:rsidRDefault="002F02EB" w:rsidP="002F02EB">
      <w:pPr>
        <w:spacing w:line="360" w:lineRule="auto"/>
        <w:ind w:right="60"/>
        <w:rPr>
          <w:sz w:val="20"/>
          <w:szCs w:val="20"/>
          <w:lang w:bidi="fa-IR"/>
        </w:rPr>
      </w:pPr>
      <w:r w:rsidRPr="002F02EB">
        <w:rPr>
          <w:sz w:val="20"/>
          <w:szCs w:val="20"/>
          <w:lang w:bidi="fa-IR"/>
        </w:rPr>
        <w:t>Corresponding Author: Surname; First name                              Signature                                       Date</w:t>
      </w:r>
    </w:p>
    <w:p w:rsidR="00721413" w:rsidRPr="00721413" w:rsidRDefault="00721413" w:rsidP="002F02EB">
      <w:pPr>
        <w:spacing w:line="360" w:lineRule="auto"/>
        <w:ind w:right="60"/>
        <w:rPr>
          <w:sz w:val="10"/>
          <w:szCs w:val="20"/>
          <w:lang w:bidi="fa-IR"/>
        </w:rPr>
      </w:pPr>
    </w:p>
    <w:p w:rsidR="00DA61F2" w:rsidRPr="00DA61F2" w:rsidRDefault="00DA61F2" w:rsidP="00DA61F2">
      <w:pPr>
        <w:pStyle w:val="BodyText"/>
        <w:tabs>
          <w:tab w:val="left" w:pos="8444"/>
        </w:tabs>
        <w:spacing w:before="1" w:line="360" w:lineRule="auto"/>
        <w:ind w:right="60"/>
        <w:jc w:val="both"/>
        <w:rPr>
          <w:b/>
          <w:u w:val="single"/>
        </w:rPr>
      </w:pPr>
      <w:r w:rsidRPr="00DA61F2">
        <w:rPr>
          <w:b/>
          <w:u w:val="single"/>
        </w:rPr>
        <w:tab/>
      </w:r>
    </w:p>
    <w:p w:rsidR="00DA61F2" w:rsidRPr="002F02EB" w:rsidRDefault="00DA61F2" w:rsidP="002F02EB">
      <w:pPr>
        <w:spacing w:line="360" w:lineRule="auto"/>
        <w:ind w:right="60"/>
        <w:rPr>
          <w:sz w:val="20"/>
          <w:szCs w:val="20"/>
          <w:lang w:bidi="fa-IR"/>
        </w:rPr>
      </w:pPr>
    </w:p>
    <w:p w:rsidR="002F02EB" w:rsidRPr="002F02EB" w:rsidRDefault="002F02EB" w:rsidP="002F02EB">
      <w:pPr>
        <w:spacing w:line="360" w:lineRule="auto"/>
        <w:ind w:right="60"/>
        <w:rPr>
          <w:b/>
          <w:bCs/>
          <w:sz w:val="20"/>
          <w:szCs w:val="20"/>
          <w:lang w:bidi="fa-IR"/>
        </w:rPr>
      </w:pPr>
      <w:r w:rsidRPr="002F02EB">
        <w:rPr>
          <w:b/>
          <w:bCs/>
          <w:sz w:val="20"/>
          <w:szCs w:val="20"/>
          <w:lang w:bidi="fa-IR"/>
        </w:rPr>
        <w:t>On Behalf of the Publisher:</w:t>
      </w:r>
    </w:p>
    <w:p w:rsidR="002F02EB" w:rsidRPr="002F02EB" w:rsidRDefault="00DA61F2" w:rsidP="002F02EB">
      <w:pPr>
        <w:ind w:right="60"/>
        <w:jc w:val="both"/>
        <w:rPr>
          <w:sz w:val="20"/>
          <w:szCs w:val="20"/>
        </w:rPr>
      </w:pPr>
      <w:r>
        <w:rPr>
          <w:sz w:val="20"/>
          <w:szCs w:val="20"/>
        </w:rPr>
        <w:t xml:space="preserve">Department of </w:t>
      </w:r>
      <w:r w:rsidR="00B64DF8">
        <w:rPr>
          <w:sz w:val="20"/>
          <w:szCs w:val="20"/>
        </w:rPr>
        <w:t>Chemistry</w:t>
      </w:r>
      <w:r w:rsidR="002F02EB" w:rsidRPr="002F02EB">
        <w:rPr>
          <w:sz w:val="20"/>
          <w:szCs w:val="20"/>
        </w:rPr>
        <w:t xml:space="preserve">, </w:t>
      </w:r>
    </w:p>
    <w:p w:rsidR="00B64DF8" w:rsidRDefault="00B64DF8" w:rsidP="002F02EB">
      <w:pPr>
        <w:ind w:right="60"/>
        <w:jc w:val="both"/>
        <w:rPr>
          <w:sz w:val="20"/>
          <w:szCs w:val="20"/>
        </w:rPr>
      </w:pPr>
      <w:r>
        <w:rPr>
          <w:sz w:val="20"/>
          <w:szCs w:val="20"/>
        </w:rPr>
        <w:t>Faculty of Sciences and Informatics (FSI)</w:t>
      </w:r>
      <w:r w:rsidR="002F02EB" w:rsidRPr="002F02EB">
        <w:rPr>
          <w:sz w:val="20"/>
          <w:szCs w:val="20"/>
        </w:rPr>
        <w:t>,</w:t>
      </w:r>
    </w:p>
    <w:p w:rsidR="002F02EB" w:rsidRPr="002F02EB" w:rsidRDefault="00B64DF8" w:rsidP="002F02EB">
      <w:pPr>
        <w:ind w:right="60"/>
        <w:jc w:val="both"/>
        <w:rPr>
          <w:sz w:val="20"/>
          <w:szCs w:val="20"/>
        </w:rPr>
      </w:pPr>
      <w:proofErr w:type="spellStart"/>
      <w:r>
        <w:rPr>
          <w:sz w:val="20"/>
          <w:szCs w:val="20"/>
        </w:rPr>
        <w:t>Jenderal</w:t>
      </w:r>
      <w:proofErr w:type="spellEnd"/>
      <w:r>
        <w:rPr>
          <w:sz w:val="20"/>
          <w:szCs w:val="20"/>
        </w:rPr>
        <w:t xml:space="preserve"> </w:t>
      </w:r>
      <w:proofErr w:type="spellStart"/>
      <w:r>
        <w:rPr>
          <w:sz w:val="20"/>
          <w:szCs w:val="20"/>
        </w:rPr>
        <w:t>Achmad</w:t>
      </w:r>
      <w:proofErr w:type="spellEnd"/>
      <w:r>
        <w:rPr>
          <w:sz w:val="20"/>
          <w:szCs w:val="20"/>
        </w:rPr>
        <w:t xml:space="preserve"> </w:t>
      </w:r>
      <w:proofErr w:type="spellStart"/>
      <w:r>
        <w:rPr>
          <w:sz w:val="20"/>
          <w:szCs w:val="20"/>
        </w:rPr>
        <w:t>Yani</w:t>
      </w:r>
      <w:proofErr w:type="spellEnd"/>
      <w:r>
        <w:rPr>
          <w:sz w:val="20"/>
          <w:szCs w:val="20"/>
        </w:rPr>
        <w:t xml:space="preserve"> University (</w:t>
      </w:r>
      <w:proofErr w:type="spellStart"/>
      <w:r>
        <w:rPr>
          <w:sz w:val="20"/>
          <w:szCs w:val="20"/>
        </w:rPr>
        <w:t>Unjani</w:t>
      </w:r>
      <w:proofErr w:type="spellEnd"/>
      <w:r>
        <w:rPr>
          <w:sz w:val="20"/>
          <w:szCs w:val="20"/>
        </w:rPr>
        <w:t>)</w:t>
      </w:r>
      <w:r w:rsidR="002F02EB" w:rsidRPr="002F02EB">
        <w:rPr>
          <w:sz w:val="20"/>
          <w:szCs w:val="20"/>
        </w:rPr>
        <w:t xml:space="preserve"> </w:t>
      </w:r>
    </w:p>
    <w:p w:rsidR="002F02EB" w:rsidRPr="002F02EB" w:rsidRDefault="00B64DF8" w:rsidP="002F02EB">
      <w:pPr>
        <w:ind w:right="60"/>
        <w:jc w:val="both"/>
        <w:rPr>
          <w:sz w:val="20"/>
          <w:szCs w:val="20"/>
        </w:rPr>
      </w:pPr>
      <w:proofErr w:type="spellStart"/>
      <w:r>
        <w:rPr>
          <w:sz w:val="20"/>
          <w:szCs w:val="20"/>
        </w:rPr>
        <w:t>Cimahi</w:t>
      </w:r>
      <w:proofErr w:type="spellEnd"/>
      <w:r w:rsidR="00DA61F2">
        <w:rPr>
          <w:sz w:val="20"/>
          <w:szCs w:val="20"/>
        </w:rPr>
        <w:t xml:space="preserve"> 40</w:t>
      </w:r>
      <w:r>
        <w:rPr>
          <w:sz w:val="20"/>
          <w:szCs w:val="20"/>
        </w:rPr>
        <w:t>531</w:t>
      </w:r>
      <w:r w:rsidR="002F02EB" w:rsidRPr="002F02EB">
        <w:rPr>
          <w:sz w:val="20"/>
          <w:szCs w:val="20"/>
        </w:rPr>
        <w:t xml:space="preserve">, </w:t>
      </w:r>
      <w:r w:rsidR="00DA61F2">
        <w:rPr>
          <w:sz w:val="20"/>
          <w:szCs w:val="20"/>
        </w:rPr>
        <w:t>Indonesia</w:t>
      </w:r>
    </w:p>
    <w:p w:rsidR="002F02EB" w:rsidRPr="002F02EB" w:rsidRDefault="002F02EB" w:rsidP="002F02EB">
      <w:pPr>
        <w:ind w:right="60"/>
        <w:jc w:val="both"/>
        <w:rPr>
          <w:sz w:val="20"/>
          <w:szCs w:val="20"/>
        </w:rPr>
      </w:pPr>
    </w:p>
    <w:p w:rsidR="00DA61F2" w:rsidRDefault="00DA61F2" w:rsidP="002F02EB">
      <w:pPr>
        <w:spacing w:line="360" w:lineRule="auto"/>
        <w:ind w:right="60"/>
        <w:rPr>
          <w:sz w:val="20"/>
          <w:szCs w:val="20"/>
        </w:rPr>
      </w:pPr>
      <w:proofErr w:type="spellStart"/>
      <w:r w:rsidRPr="00DA61F2">
        <w:rPr>
          <w:sz w:val="20"/>
          <w:szCs w:val="20"/>
        </w:rPr>
        <w:t>Telp</w:t>
      </w:r>
      <w:proofErr w:type="spellEnd"/>
      <w:r w:rsidRPr="00DA61F2">
        <w:rPr>
          <w:sz w:val="20"/>
          <w:szCs w:val="20"/>
        </w:rPr>
        <w:t>/Fax: +62-22-</w:t>
      </w:r>
      <w:r w:rsidR="00B64DF8">
        <w:rPr>
          <w:sz w:val="20"/>
          <w:szCs w:val="20"/>
        </w:rPr>
        <w:t>6631556</w:t>
      </w:r>
    </w:p>
    <w:p w:rsidR="002F02EB" w:rsidRPr="00B64DF8" w:rsidRDefault="002F02EB" w:rsidP="002F02EB">
      <w:pPr>
        <w:spacing w:line="360" w:lineRule="auto"/>
        <w:ind w:right="60"/>
        <w:rPr>
          <w:sz w:val="20"/>
          <w:szCs w:val="20"/>
        </w:rPr>
      </w:pPr>
      <w:r w:rsidRPr="002F02EB">
        <w:rPr>
          <w:sz w:val="20"/>
          <w:szCs w:val="20"/>
        </w:rPr>
        <w:t>Email:</w:t>
      </w:r>
      <w:r w:rsidR="00B64DF8">
        <w:t xml:space="preserve"> </w:t>
      </w:r>
      <w:hyperlink r:id="rId6" w:history="1">
        <w:r w:rsidR="00B64DF8" w:rsidRPr="00B64DF8">
          <w:rPr>
            <w:rStyle w:val="Hyperlink"/>
            <w:sz w:val="20"/>
            <w:szCs w:val="20"/>
          </w:rPr>
          <w:t>jkk@kimia.unjani.ac.id</w:t>
        </w:r>
      </w:hyperlink>
      <w:r w:rsidR="00B64DF8" w:rsidRPr="00B64DF8">
        <w:rPr>
          <w:sz w:val="20"/>
          <w:szCs w:val="20"/>
        </w:rPr>
        <w:t xml:space="preserve"> </w:t>
      </w:r>
    </w:p>
    <w:p w:rsidR="002F02EB" w:rsidRPr="002F02EB" w:rsidRDefault="002F02EB" w:rsidP="002F02EB">
      <w:pPr>
        <w:spacing w:line="360" w:lineRule="auto"/>
        <w:ind w:right="60"/>
        <w:rPr>
          <w:sz w:val="20"/>
          <w:szCs w:val="20"/>
        </w:rPr>
      </w:pPr>
      <w:r w:rsidRPr="00B64DF8">
        <w:rPr>
          <w:sz w:val="20"/>
          <w:szCs w:val="20"/>
        </w:rPr>
        <w:t xml:space="preserve">Website: </w:t>
      </w:r>
      <w:hyperlink r:id="rId7" w:history="1">
        <w:r w:rsidR="00B64DF8" w:rsidRPr="00B64DF8">
          <w:rPr>
            <w:rStyle w:val="Hyperlink"/>
            <w:sz w:val="20"/>
            <w:szCs w:val="20"/>
          </w:rPr>
          <w:t>http://jkk.unjani.ac.id/index.php/jkk/index</w:t>
        </w:r>
      </w:hyperlink>
    </w:p>
    <w:p w:rsidR="002F02EB" w:rsidRPr="002F02EB" w:rsidRDefault="002F02EB" w:rsidP="002F02EB">
      <w:pPr>
        <w:ind w:right="60"/>
        <w:rPr>
          <w:sz w:val="20"/>
          <w:szCs w:val="20"/>
        </w:rPr>
      </w:pPr>
    </w:p>
    <w:p w:rsidR="002F02EB" w:rsidRDefault="002F02EB" w:rsidP="002F02EB">
      <w:pPr>
        <w:tabs>
          <w:tab w:val="left" w:pos="5040"/>
        </w:tabs>
        <w:spacing w:line="360" w:lineRule="auto"/>
        <w:ind w:right="60"/>
        <w:rPr>
          <w:sz w:val="20"/>
          <w:szCs w:val="20"/>
          <w:lang w:bidi="fa-IR"/>
        </w:rPr>
      </w:pPr>
      <w:r w:rsidRPr="002F02EB">
        <w:rPr>
          <w:b/>
          <w:bCs/>
          <w:sz w:val="20"/>
          <w:szCs w:val="20"/>
          <w:lang w:bidi="fa-IR"/>
        </w:rPr>
        <w:t xml:space="preserve">Accepted for publication </w:t>
      </w:r>
      <w:r w:rsidRPr="002F02EB">
        <w:rPr>
          <w:sz w:val="20"/>
          <w:szCs w:val="20"/>
          <w:lang w:bidi="fa-IR"/>
        </w:rPr>
        <w:sym w:font="Wingdings" w:char="F0FE"/>
      </w:r>
      <w:r w:rsidRPr="002F02EB">
        <w:rPr>
          <w:sz w:val="20"/>
          <w:szCs w:val="20"/>
          <w:lang w:bidi="fa-IR"/>
        </w:rPr>
        <w:t xml:space="preserve"> </w:t>
      </w:r>
      <w:r w:rsidRPr="002F02EB">
        <w:rPr>
          <w:b/>
          <w:bCs/>
          <w:sz w:val="20"/>
          <w:szCs w:val="20"/>
          <w:lang w:bidi="fa-IR"/>
        </w:rPr>
        <w:t xml:space="preserve">                                                      </w:t>
      </w:r>
      <w:r w:rsidRPr="002F02EB">
        <w:rPr>
          <w:sz w:val="20"/>
          <w:szCs w:val="20"/>
          <w:lang w:bidi="fa-IR"/>
        </w:rPr>
        <w:t>Signature                                       Date</w:t>
      </w:r>
    </w:p>
    <w:p w:rsidR="00721413" w:rsidRPr="00721413" w:rsidRDefault="00721413" w:rsidP="002F02EB">
      <w:pPr>
        <w:tabs>
          <w:tab w:val="left" w:pos="5040"/>
        </w:tabs>
        <w:spacing w:line="360" w:lineRule="auto"/>
        <w:ind w:right="60"/>
        <w:rPr>
          <w:sz w:val="10"/>
          <w:szCs w:val="20"/>
          <w:lang w:bidi="fa-IR"/>
        </w:rPr>
      </w:pPr>
    </w:p>
    <w:p w:rsidR="002F02EB" w:rsidRPr="002F02EB" w:rsidRDefault="00DA61F2" w:rsidP="00DA61F2">
      <w:pPr>
        <w:tabs>
          <w:tab w:val="left" w:pos="8444"/>
        </w:tabs>
        <w:spacing w:line="360" w:lineRule="auto"/>
        <w:ind w:right="60"/>
        <w:rPr>
          <w:sz w:val="20"/>
          <w:szCs w:val="20"/>
          <w:lang w:bidi="fa-IR"/>
        </w:rPr>
      </w:pPr>
      <w:r>
        <w:rPr>
          <w:b/>
          <w:u w:val="single"/>
        </w:rPr>
        <w:tab/>
      </w:r>
    </w:p>
    <w:p w:rsidR="00DA61F2" w:rsidRDefault="00DA61F2" w:rsidP="002F02EB">
      <w:pPr>
        <w:ind w:right="60"/>
        <w:rPr>
          <w:sz w:val="20"/>
          <w:szCs w:val="20"/>
          <w:lang w:bidi="fa-IR"/>
        </w:rPr>
      </w:pPr>
    </w:p>
    <w:p w:rsidR="00721413" w:rsidRDefault="002F02EB" w:rsidP="002F02EB">
      <w:pPr>
        <w:ind w:right="60"/>
        <w:rPr>
          <w:sz w:val="20"/>
          <w:szCs w:val="20"/>
          <w:lang w:bidi="fa-IR"/>
        </w:rPr>
      </w:pPr>
      <w:r w:rsidRPr="002F02EB">
        <w:rPr>
          <w:sz w:val="20"/>
          <w:szCs w:val="20"/>
          <w:lang w:bidi="fa-IR"/>
        </w:rPr>
        <w:t xml:space="preserve">PLEASE NOTE:  </w:t>
      </w:r>
    </w:p>
    <w:p w:rsidR="002F02EB" w:rsidRPr="002F02EB" w:rsidRDefault="002F02EB" w:rsidP="002F02EB">
      <w:pPr>
        <w:ind w:right="60"/>
        <w:rPr>
          <w:sz w:val="20"/>
          <w:szCs w:val="20"/>
          <w:lang w:bidi="fa-IR"/>
        </w:rPr>
      </w:pPr>
      <w:r w:rsidRPr="002F02EB">
        <w:rPr>
          <w:sz w:val="20"/>
          <w:szCs w:val="20"/>
          <w:lang w:bidi="fa-IR"/>
        </w:rPr>
        <w:t>The accepted manuscript cannot be processed for publication until the publisher has received this signed form. If the manuscript is not published in the Journal, this release will not take effect.</w:t>
      </w:r>
    </w:p>
    <w:p w:rsidR="002F02EB" w:rsidRPr="002F02EB" w:rsidRDefault="002F02EB" w:rsidP="002F02EB">
      <w:pPr>
        <w:ind w:right="60"/>
        <w:rPr>
          <w:sz w:val="20"/>
          <w:szCs w:val="20"/>
          <w:lang w:bidi="fa-IR"/>
        </w:rPr>
      </w:pPr>
      <w:r w:rsidRPr="002F02EB">
        <w:rPr>
          <w:sz w:val="20"/>
          <w:szCs w:val="20"/>
          <w:lang w:bidi="fa-IR"/>
        </w:rPr>
        <w:t xml:space="preserve"> </w:t>
      </w:r>
    </w:p>
    <w:p w:rsidR="002F02EB" w:rsidRPr="002F02EB" w:rsidRDefault="002F02EB" w:rsidP="002F02EB">
      <w:pPr>
        <w:ind w:right="60"/>
        <w:rPr>
          <w:sz w:val="20"/>
          <w:szCs w:val="20"/>
          <w:lang w:bidi="fa-IR"/>
        </w:rPr>
      </w:pPr>
      <w:r w:rsidRPr="002F02EB">
        <w:rPr>
          <w:sz w:val="20"/>
          <w:szCs w:val="20"/>
          <w:lang w:bidi="fa-IR"/>
        </w:rPr>
        <w:t>The sole responsibility for the whole content (s) of the article remains only with the corresponding author. However, Editor would reserve the right to adjust the style to certain standards of uniformity before publication.</w:t>
      </w:r>
    </w:p>
    <w:p w:rsidR="001A06AE" w:rsidRPr="002F02EB" w:rsidRDefault="001A06AE" w:rsidP="002F02EB">
      <w:pPr>
        <w:pStyle w:val="BodyText"/>
        <w:tabs>
          <w:tab w:val="left" w:pos="9839"/>
        </w:tabs>
        <w:spacing w:before="40" w:line="249" w:lineRule="auto"/>
        <w:ind w:right="60"/>
        <w:jc w:val="both"/>
      </w:pPr>
    </w:p>
    <w:sectPr w:rsidR="001A06AE" w:rsidRPr="002F02EB" w:rsidSect="00DA61F2">
      <w:type w:val="continuous"/>
      <w:pgSz w:w="11906" w:h="16838" w:code="9"/>
      <w:pgMar w:top="1701"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7174"/>
    <w:multiLevelType w:val="hybridMultilevel"/>
    <w:tmpl w:val="8548A1AC"/>
    <w:lvl w:ilvl="0" w:tplc="AEF6BBF2">
      <w:start w:val="1"/>
      <w:numFmt w:val="decimal"/>
      <w:lvlText w:val="%1."/>
      <w:lvlJc w:val="left"/>
      <w:pPr>
        <w:ind w:left="120" w:hanging="152"/>
        <w:jc w:val="left"/>
      </w:pPr>
      <w:rPr>
        <w:rFonts w:ascii="Times New Roman" w:eastAsia="Times New Roman" w:hAnsi="Times New Roman" w:cs="Times New Roman" w:hint="default"/>
        <w:spacing w:val="-3"/>
        <w:w w:val="100"/>
        <w:sz w:val="20"/>
        <w:szCs w:val="20"/>
      </w:rPr>
    </w:lvl>
    <w:lvl w:ilvl="1" w:tplc="D56079C4">
      <w:numFmt w:val="bullet"/>
      <w:lvlText w:val="•"/>
      <w:lvlJc w:val="left"/>
      <w:pPr>
        <w:ind w:left="1104" w:hanging="152"/>
      </w:pPr>
      <w:rPr>
        <w:rFonts w:hint="default"/>
      </w:rPr>
    </w:lvl>
    <w:lvl w:ilvl="2" w:tplc="EEA6FF7C">
      <w:numFmt w:val="bullet"/>
      <w:lvlText w:val="•"/>
      <w:lvlJc w:val="left"/>
      <w:pPr>
        <w:ind w:left="2088" w:hanging="152"/>
      </w:pPr>
      <w:rPr>
        <w:rFonts w:hint="default"/>
      </w:rPr>
    </w:lvl>
    <w:lvl w:ilvl="3" w:tplc="CB5E8662">
      <w:numFmt w:val="bullet"/>
      <w:lvlText w:val="•"/>
      <w:lvlJc w:val="left"/>
      <w:pPr>
        <w:ind w:left="3072" w:hanging="152"/>
      </w:pPr>
      <w:rPr>
        <w:rFonts w:hint="default"/>
      </w:rPr>
    </w:lvl>
    <w:lvl w:ilvl="4" w:tplc="CE8C4A3C">
      <w:numFmt w:val="bullet"/>
      <w:lvlText w:val="•"/>
      <w:lvlJc w:val="left"/>
      <w:pPr>
        <w:ind w:left="4056" w:hanging="152"/>
      </w:pPr>
      <w:rPr>
        <w:rFonts w:hint="default"/>
      </w:rPr>
    </w:lvl>
    <w:lvl w:ilvl="5" w:tplc="3E62B13C">
      <w:numFmt w:val="bullet"/>
      <w:lvlText w:val="•"/>
      <w:lvlJc w:val="left"/>
      <w:pPr>
        <w:ind w:left="5040" w:hanging="152"/>
      </w:pPr>
      <w:rPr>
        <w:rFonts w:hint="default"/>
      </w:rPr>
    </w:lvl>
    <w:lvl w:ilvl="6" w:tplc="E5D83764">
      <w:numFmt w:val="bullet"/>
      <w:lvlText w:val="•"/>
      <w:lvlJc w:val="left"/>
      <w:pPr>
        <w:ind w:left="6024" w:hanging="152"/>
      </w:pPr>
      <w:rPr>
        <w:rFonts w:hint="default"/>
      </w:rPr>
    </w:lvl>
    <w:lvl w:ilvl="7" w:tplc="5AD63870">
      <w:numFmt w:val="bullet"/>
      <w:lvlText w:val="•"/>
      <w:lvlJc w:val="left"/>
      <w:pPr>
        <w:ind w:left="7008" w:hanging="152"/>
      </w:pPr>
      <w:rPr>
        <w:rFonts w:hint="default"/>
      </w:rPr>
    </w:lvl>
    <w:lvl w:ilvl="8" w:tplc="7AD80D1A">
      <w:numFmt w:val="bullet"/>
      <w:lvlText w:val="•"/>
      <w:lvlJc w:val="left"/>
      <w:pPr>
        <w:ind w:left="7992" w:hanging="152"/>
      </w:pPr>
      <w:rPr>
        <w:rFonts w:hint="default"/>
      </w:rPr>
    </w:lvl>
  </w:abstractNum>
  <w:abstractNum w:abstractNumId="1" w15:restartNumberingAfterBreak="0">
    <w:nsid w:val="318F00F7"/>
    <w:multiLevelType w:val="hybridMultilevel"/>
    <w:tmpl w:val="7A78C85E"/>
    <w:lvl w:ilvl="0" w:tplc="A1803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B690F"/>
    <w:multiLevelType w:val="hybridMultilevel"/>
    <w:tmpl w:val="6EF294D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F2E0F"/>
    <w:multiLevelType w:val="hybridMultilevel"/>
    <w:tmpl w:val="8076A176"/>
    <w:lvl w:ilvl="0" w:tplc="AA18F90A">
      <w:numFmt w:val="bullet"/>
      <w:lvlText w:val="•"/>
      <w:lvlJc w:val="left"/>
      <w:pPr>
        <w:ind w:left="480" w:hanging="360"/>
      </w:pPr>
      <w:rPr>
        <w:rFonts w:ascii="Arial" w:eastAsia="Arial" w:hAnsi="Arial" w:cs="Arial" w:hint="default"/>
        <w:w w:val="113"/>
        <w:sz w:val="20"/>
        <w:szCs w:val="20"/>
      </w:rPr>
    </w:lvl>
    <w:lvl w:ilvl="1" w:tplc="8AFA28B4">
      <w:numFmt w:val="bullet"/>
      <w:lvlText w:val="•"/>
      <w:lvlJc w:val="left"/>
      <w:pPr>
        <w:ind w:left="1428" w:hanging="360"/>
      </w:pPr>
      <w:rPr>
        <w:rFonts w:hint="default"/>
      </w:rPr>
    </w:lvl>
    <w:lvl w:ilvl="2" w:tplc="C57CB520">
      <w:numFmt w:val="bullet"/>
      <w:lvlText w:val="•"/>
      <w:lvlJc w:val="left"/>
      <w:pPr>
        <w:ind w:left="2376" w:hanging="360"/>
      </w:pPr>
      <w:rPr>
        <w:rFonts w:hint="default"/>
      </w:rPr>
    </w:lvl>
    <w:lvl w:ilvl="3" w:tplc="0DCEE5F6">
      <w:numFmt w:val="bullet"/>
      <w:lvlText w:val="•"/>
      <w:lvlJc w:val="left"/>
      <w:pPr>
        <w:ind w:left="3324" w:hanging="360"/>
      </w:pPr>
      <w:rPr>
        <w:rFonts w:hint="default"/>
      </w:rPr>
    </w:lvl>
    <w:lvl w:ilvl="4" w:tplc="C1B241C2">
      <w:numFmt w:val="bullet"/>
      <w:lvlText w:val="•"/>
      <w:lvlJc w:val="left"/>
      <w:pPr>
        <w:ind w:left="4272" w:hanging="360"/>
      </w:pPr>
      <w:rPr>
        <w:rFonts w:hint="default"/>
      </w:rPr>
    </w:lvl>
    <w:lvl w:ilvl="5" w:tplc="FAAA00E6">
      <w:numFmt w:val="bullet"/>
      <w:lvlText w:val="•"/>
      <w:lvlJc w:val="left"/>
      <w:pPr>
        <w:ind w:left="5220" w:hanging="360"/>
      </w:pPr>
      <w:rPr>
        <w:rFonts w:hint="default"/>
      </w:rPr>
    </w:lvl>
    <w:lvl w:ilvl="6" w:tplc="F4200EAC">
      <w:numFmt w:val="bullet"/>
      <w:lvlText w:val="•"/>
      <w:lvlJc w:val="left"/>
      <w:pPr>
        <w:ind w:left="6168" w:hanging="360"/>
      </w:pPr>
      <w:rPr>
        <w:rFonts w:hint="default"/>
      </w:rPr>
    </w:lvl>
    <w:lvl w:ilvl="7" w:tplc="612AE26C">
      <w:numFmt w:val="bullet"/>
      <w:lvlText w:val="•"/>
      <w:lvlJc w:val="left"/>
      <w:pPr>
        <w:ind w:left="7116" w:hanging="360"/>
      </w:pPr>
      <w:rPr>
        <w:rFonts w:hint="default"/>
      </w:rPr>
    </w:lvl>
    <w:lvl w:ilvl="8" w:tplc="F1B080B6">
      <w:numFmt w:val="bullet"/>
      <w:lvlText w:val="•"/>
      <w:lvlJc w:val="left"/>
      <w:pPr>
        <w:ind w:left="8064" w:hanging="360"/>
      </w:pPr>
      <w:rPr>
        <w:rFonts w:hint="default"/>
      </w:rPr>
    </w:lvl>
  </w:abstractNum>
  <w:abstractNum w:abstractNumId="4" w15:restartNumberingAfterBreak="0">
    <w:nsid w:val="528B669A"/>
    <w:multiLevelType w:val="hybridMultilevel"/>
    <w:tmpl w:val="C1E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D0F2E"/>
    <w:multiLevelType w:val="hybridMultilevel"/>
    <w:tmpl w:val="0E08B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D"/>
    <w:multiLevelType w:val="hybridMultilevel"/>
    <w:tmpl w:val="E13C4E72"/>
    <w:lvl w:ilvl="0" w:tplc="A1803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30CFB"/>
    <w:multiLevelType w:val="hybridMultilevel"/>
    <w:tmpl w:val="6578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docVars>
    <w:docVar w:name="__Grammarly_42____i" w:val="H4sIAAAAAAAEAKtWckksSQxILCpxzi/NK1GyMqwFAAEhoTITAAAA"/>
    <w:docVar w:name="__Grammarly_42___1" w:val="H4sIAAAAAAAEAKtWcslP9kxRslIyNDY0NzE3MDMCMixMLc0NLJV0lIJTi4sz8/NACoxrAfTKmTMsAAAA"/>
  </w:docVars>
  <w:rsids>
    <w:rsidRoot w:val="001A06AE"/>
    <w:rsid w:val="001A06AE"/>
    <w:rsid w:val="001D5293"/>
    <w:rsid w:val="002B05E4"/>
    <w:rsid w:val="002F02EB"/>
    <w:rsid w:val="0039741E"/>
    <w:rsid w:val="004661C4"/>
    <w:rsid w:val="005710BA"/>
    <w:rsid w:val="006F21CA"/>
    <w:rsid w:val="00721413"/>
    <w:rsid w:val="007224A5"/>
    <w:rsid w:val="007B4AC6"/>
    <w:rsid w:val="00B64DF8"/>
    <w:rsid w:val="00C0146E"/>
    <w:rsid w:val="00C17026"/>
    <w:rsid w:val="00D31FA2"/>
    <w:rsid w:val="00DA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4E9"/>
  <w15:docId w15:val="{2A3EA7B2-157F-42A3-A934-02AFC669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29"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 w:hanging="360"/>
    </w:pPr>
  </w:style>
  <w:style w:type="paragraph" w:customStyle="1" w:styleId="TableParagraph">
    <w:name w:val="Table Paragraph"/>
    <w:basedOn w:val="Normal"/>
    <w:uiPriority w:val="1"/>
    <w:qFormat/>
  </w:style>
  <w:style w:type="character" w:styleId="Hyperlink">
    <w:name w:val="Hyperlink"/>
    <w:basedOn w:val="DefaultParagraphFont"/>
    <w:rsid w:val="002F0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kk.unjani.ac.id/index.php/jkk/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k@kimia.unjani.ac.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copyright</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dc:title>
  <dc:subject>copyright</dc:subject>
  <dc:creator>ecilurso</dc:creator>
  <cp:lastModifiedBy>ariechow</cp:lastModifiedBy>
  <cp:revision>15</cp:revision>
  <dcterms:created xsi:type="dcterms:W3CDTF">2017-10-28T22:38:00Z</dcterms:created>
  <dcterms:modified xsi:type="dcterms:W3CDTF">2019-09-09T03:53:00Z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2001-07-27T00:00:00Z</vt:filetime>
  </property>
  <property fmtid="{D5CDD505-2E9C-101B-9397-08002B2CF9AE}" pid="3" name="Creator">
    <vt:lpwstr>Adobe PageMaker 6.52</vt:lpwstr>
  </property>
  <property fmtid="{D5CDD505-2E9C-101B-9397-08002B2CF9AE}" pid="4" name="LastSaved">
    <vt:filetime>2017-10-28T00:00:00Z</vt:filetime>
  </property>
</Properties>
</file>